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2723" w14:textId="07518B82" w:rsidR="53F2135A" w:rsidRDefault="53F2135A" w:rsidP="53F2135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3F213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Könnyelműek, megfontoltak és </w:t>
      </w:r>
      <w:proofErr w:type="spellStart"/>
      <w:r w:rsidRPr="53F213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tudatosak</w:t>
      </w:r>
      <w:proofErr w:type="spellEnd"/>
      <w:r w:rsidRPr="53F213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– ezek a kategóriák jellemzik a magyar fiatalok pénzügyi gondolkodását</w:t>
      </w:r>
    </w:p>
    <w:p w14:paraId="3BAF8E26" w14:textId="5C286C1B" w:rsidR="53F2135A" w:rsidRDefault="53F2135A" w:rsidP="53F2135A">
      <w:pPr>
        <w:rPr>
          <w:rFonts w:ascii="Calibri" w:eastAsia="Calibri" w:hAnsi="Calibri" w:cs="Calibri"/>
          <w:color w:val="000000" w:themeColor="text1"/>
        </w:rPr>
      </w:pPr>
      <w:r w:rsidRPr="53F2135A">
        <w:rPr>
          <w:rFonts w:ascii="Calibri" w:eastAsia="Calibri" w:hAnsi="Calibri" w:cs="Calibri"/>
          <w:b/>
          <w:bCs/>
          <w:color w:val="000000" w:themeColor="text1"/>
        </w:rPr>
        <w:t>– állapítja meg a magyar felsőoktatásban tanuló fiatalok pénzügyi attitűdjeit és magatartását vizsgáló kutatás.</w:t>
      </w:r>
    </w:p>
    <w:p w14:paraId="4FE31A5A" w14:textId="1944CFDA" w:rsidR="53F2135A" w:rsidRDefault="1AEBBFE4" w:rsidP="1AEBBFE4">
      <w:pPr>
        <w:rPr>
          <w:rFonts w:ascii="Calibri" w:eastAsia="Calibri" w:hAnsi="Calibri" w:cs="Calibri"/>
          <w:color w:val="000000" w:themeColor="text1"/>
        </w:rPr>
      </w:pPr>
      <w:r w:rsidRPr="1AEBBFE4">
        <w:rPr>
          <w:rFonts w:ascii="Calibri" w:eastAsia="Calibri" w:hAnsi="Calibri" w:cs="Calibri"/>
          <w:color w:val="000000" w:themeColor="text1"/>
        </w:rPr>
        <w:t xml:space="preserve">A Budapesti Metropolitan Egyetem kutatócsoportja széles szakmai és tudományos együttműködés keretében azt vizsgálta, hogy a felsőoktatásban tanuló fiatalok milyen pénzügyi célokkal, tudással, attitűddel és stratégiával rendelkeznek, illetve ezek segítik vagy veszélyeztetik hosszú távú pénzügyi céljaik megvalósítását. Megállapításai szerint a hallgatók – vélt pénzügyi tudásuktól függetlenül – általában nagymértékben kockázatkerülők. A fiatalok rendelkeznek rövid, közép és hosszú távú célokkal, fontosnak tartják a megtakarítást, és többségük rendszeresen meg is takarít a jövedelméből. </w:t>
      </w:r>
    </w:p>
    <w:p w14:paraId="6EFBB77B" w14:textId="03D29D68" w:rsidR="53F2135A" w:rsidRDefault="53F2135A" w:rsidP="53F2135A">
      <w:pPr>
        <w:rPr>
          <w:rFonts w:ascii="Calibri" w:eastAsia="Calibri" w:hAnsi="Calibri" w:cs="Calibri"/>
          <w:color w:val="000000" w:themeColor="text1"/>
        </w:rPr>
      </w:pPr>
      <w:r w:rsidRPr="53F2135A">
        <w:rPr>
          <w:rFonts w:ascii="Calibri" w:eastAsia="Calibri" w:hAnsi="Calibri" w:cs="Calibri"/>
          <w:color w:val="000000" w:themeColor="text1"/>
        </w:rPr>
        <w:t xml:space="preserve">A kutatás egyik legfőbb eredménye a pénzügyi attitűdök és a pénzügyi sérülékenység közötti összefüggések feltárása. </w:t>
      </w:r>
      <w:r w:rsidRPr="53F2135A">
        <w:rPr>
          <w:rFonts w:ascii="Calibri" w:eastAsia="Calibri" w:hAnsi="Calibri" w:cs="Calibri"/>
          <w:i/>
          <w:iCs/>
          <w:color w:val="000000" w:themeColor="text1"/>
        </w:rPr>
        <w:t>„A jövedelem növekedése csökkenti ugyan a pénzügyi sérülékenységet, de a magasabb elkölthető összeg nem növeli a pénzügyi tudatosságot</w:t>
      </w:r>
      <w:r w:rsidRPr="53F2135A">
        <w:rPr>
          <w:rFonts w:ascii="Calibri" w:eastAsia="Calibri" w:hAnsi="Calibri" w:cs="Calibri"/>
          <w:color w:val="000000" w:themeColor="text1"/>
        </w:rPr>
        <w:t xml:space="preserve"> – emelte ki Németh Erzsébet, a kutatás vezetője, a METU Kommunikációtudományi Intézetének oktatója, egyetemi tanár. – </w:t>
      </w:r>
      <w:r w:rsidRPr="53F2135A">
        <w:rPr>
          <w:rFonts w:ascii="Calibri" w:eastAsia="Calibri" w:hAnsi="Calibri" w:cs="Calibri"/>
          <w:i/>
          <w:iCs/>
          <w:color w:val="000000" w:themeColor="text1"/>
        </w:rPr>
        <w:t xml:space="preserve">A pénzügyileg sérülékeny csoportokra nemcsak az jellemző, hogy megélhetési gondokkal küzdenek, hanem az is, hogy </w:t>
      </w:r>
      <w:proofErr w:type="spellStart"/>
      <w:r w:rsidRPr="53F2135A">
        <w:rPr>
          <w:rFonts w:ascii="Calibri" w:eastAsia="Calibri" w:hAnsi="Calibri" w:cs="Calibri"/>
          <w:i/>
          <w:iCs/>
          <w:color w:val="000000" w:themeColor="text1"/>
        </w:rPr>
        <w:t>attittűdjeik</w:t>
      </w:r>
      <w:proofErr w:type="spellEnd"/>
      <w:r w:rsidRPr="53F2135A">
        <w:rPr>
          <w:rFonts w:ascii="Calibri" w:eastAsia="Calibri" w:hAnsi="Calibri" w:cs="Calibri"/>
          <w:i/>
          <w:iCs/>
          <w:color w:val="000000" w:themeColor="text1"/>
        </w:rPr>
        <w:t xml:space="preserve"> miatt költéseik kontrollálása nehézséget jelent számukra. Rájuk a pénzügyi kultúra fejlesztése során különös figyelmet kell fordítani.”</w:t>
      </w:r>
    </w:p>
    <w:p w14:paraId="6DE16123" w14:textId="73C52CB9" w:rsidR="53F2135A" w:rsidRDefault="53F2135A" w:rsidP="53F2135A">
      <w:pPr>
        <w:rPr>
          <w:rFonts w:ascii="Calibri" w:eastAsia="Calibri" w:hAnsi="Calibri" w:cs="Calibri"/>
          <w:color w:val="000000" w:themeColor="text1"/>
        </w:rPr>
      </w:pPr>
      <w:r w:rsidRPr="53F2135A">
        <w:rPr>
          <w:rFonts w:ascii="Calibri" w:eastAsia="Calibri" w:hAnsi="Calibri" w:cs="Calibri"/>
          <w:color w:val="000000" w:themeColor="text1"/>
        </w:rPr>
        <w:t>A válaszadók három csoportba sorolhatók.</w:t>
      </w:r>
    </w:p>
    <w:p w14:paraId="60AE491D" w14:textId="26739D4F" w:rsidR="53F2135A" w:rsidRDefault="53F2135A" w:rsidP="53F2135A">
      <w:pPr>
        <w:rPr>
          <w:rFonts w:ascii="Calibri" w:eastAsia="Calibri" w:hAnsi="Calibri" w:cs="Calibri"/>
          <w:color w:val="000000" w:themeColor="text1"/>
        </w:rPr>
      </w:pPr>
      <w:r w:rsidRPr="53F2135A">
        <w:rPr>
          <w:rFonts w:ascii="Calibri" w:eastAsia="Calibri" w:hAnsi="Calibri" w:cs="Calibri"/>
          <w:color w:val="000000" w:themeColor="text1"/>
        </w:rPr>
        <w:t xml:space="preserve">A </w:t>
      </w:r>
      <w:r w:rsidRPr="53F2135A">
        <w:rPr>
          <w:rFonts w:ascii="Calibri" w:eastAsia="Calibri" w:hAnsi="Calibri" w:cs="Calibri"/>
          <w:i/>
          <w:iCs/>
          <w:color w:val="000000" w:themeColor="text1"/>
        </w:rPr>
        <w:t>Könnyelműek</w:t>
      </w:r>
      <w:r w:rsidRPr="53F2135A">
        <w:rPr>
          <w:rFonts w:ascii="Calibri" w:eastAsia="Calibri" w:hAnsi="Calibri" w:cs="Calibri"/>
          <w:color w:val="000000" w:themeColor="text1"/>
        </w:rPr>
        <w:t xml:space="preserve"> 29 százaléknyi csoportjára a </w:t>
      </w:r>
      <w:proofErr w:type="spellStart"/>
      <w:r w:rsidRPr="53F2135A">
        <w:rPr>
          <w:rFonts w:ascii="Calibri" w:eastAsia="Calibri" w:hAnsi="Calibri" w:cs="Calibri"/>
          <w:i/>
          <w:iCs/>
          <w:color w:val="000000" w:themeColor="text1"/>
        </w:rPr>
        <w:t>carpe</w:t>
      </w:r>
      <w:proofErr w:type="spellEnd"/>
      <w:r w:rsidRPr="53F2135A">
        <w:rPr>
          <w:rFonts w:ascii="Calibri" w:eastAsia="Calibri" w:hAnsi="Calibri" w:cs="Calibri"/>
          <w:i/>
          <w:iCs/>
          <w:color w:val="000000" w:themeColor="text1"/>
        </w:rPr>
        <w:t xml:space="preserve"> diem</w:t>
      </w:r>
      <w:r w:rsidRPr="53F2135A">
        <w:rPr>
          <w:rFonts w:ascii="Calibri" w:eastAsia="Calibri" w:hAnsi="Calibri" w:cs="Calibri"/>
          <w:color w:val="000000" w:themeColor="text1"/>
        </w:rPr>
        <w:t xml:space="preserve"> (Élj a </w:t>
      </w:r>
      <w:proofErr w:type="spellStart"/>
      <w:r w:rsidRPr="53F2135A">
        <w:rPr>
          <w:rFonts w:ascii="Calibri" w:eastAsia="Calibri" w:hAnsi="Calibri" w:cs="Calibri"/>
          <w:color w:val="000000" w:themeColor="text1"/>
        </w:rPr>
        <w:t>mának</w:t>
      </w:r>
      <w:proofErr w:type="spellEnd"/>
      <w:r w:rsidRPr="53F2135A">
        <w:rPr>
          <w:rFonts w:ascii="Calibri" w:eastAsia="Calibri" w:hAnsi="Calibri" w:cs="Calibri"/>
          <w:color w:val="000000" w:themeColor="text1"/>
        </w:rPr>
        <w:t xml:space="preserve">!) szemlélete és az aggodalom egyszerre jellemző. Pénzügyi tudásuk és magabiztosságuk alacsony, kevésbé figyelmesek és alaposak. Hosszú távú pénzügyi céljaik megvalósításában a külső kontrollos attitűd jellemző, azaz úgy vélik, hogy a történések nincsenek összefüggésben a cselekvésükkel, az események valamilyen számukra kontrollálhatatlan erők irányítása alatt állnak. Ez a csoport hajlamos a kontrollt ki is engedni a kezéből, arra várva, hogy problémáit külső személyek, szervezetek vagy az állam oldja meg. Bizalmatlanok a pénzügyi szolgáltatókkal szemben, leginkább hozzátartozóik tanácsaira hallgatnak, eseti jelleggel takarítanak meg, illetve vesznek fel hitelt. Életmódjukra jellemző, hogy a barátok szerzése, a szórakozás prioritás számukra, nincs főállásuk, jövedelmük alacsony, gyakran a </w:t>
      </w:r>
      <w:proofErr w:type="spellStart"/>
      <w:r w:rsidRPr="53F2135A">
        <w:rPr>
          <w:rFonts w:ascii="Calibri" w:eastAsia="Calibri" w:hAnsi="Calibri" w:cs="Calibri"/>
          <w:color w:val="000000" w:themeColor="text1"/>
        </w:rPr>
        <w:t>szüleikkel</w:t>
      </w:r>
      <w:proofErr w:type="spellEnd"/>
      <w:r w:rsidRPr="53F2135A">
        <w:rPr>
          <w:rFonts w:ascii="Calibri" w:eastAsia="Calibri" w:hAnsi="Calibri" w:cs="Calibri"/>
          <w:color w:val="000000" w:themeColor="text1"/>
        </w:rPr>
        <w:t xml:space="preserve"> élnek. A csoportban az összes megkérdezettnek megfelelő arányban szerepelnek nők és férfiak. </w:t>
      </w:r>
    </w:p>
    <w:p w14:paraId="65886846" w14:textId="6CFAC2BA" w:rsidR="53F2135A" w:rsidRDefault="53F2135A" w:rsidP="53F2135A">
      <w:pPr>
        <w:rPr>
          <w:rFonts w:ascii="Calibri" w:eastAsia="Calibri" w:hAnsi="Calibri" w:cs="Calibri"/>
          <w:color w:val="000000" w:themeColor="text1"/>
        </w:rPr>
      </w:pPr>
      <w:r w:rsidRPr="53F2135A">
        <w:rPr>
          <w:rFonts w:ascii="Calibri" w:eastAsia="Calibri" w:hAnsi="Calibri" w:cs="Calibri"/>
          <w:color w:val="000000" w:themeColor="text1"/>
        </w:rPr>
        <w:t xml:space="preserve">A </w:t>
      </w:r>
      <w:r w:rsidRPr="53F2135A">
        <w:rPr>
          <w:rFonts w:ascii="Calibri" w:eastAsia="Calibri" w:hAnsi="Calibri" w:cs="Calibri"/>
          <w:i/>
          <w:iCs/>
          <w:color w:val="000000" w:themeColor="text1"/>
        </w:rPr>
        <w:t>Megfontolt kockázatkerülők</w:t>
      </w:r>
      <w:r w:rsidRPr="53F2135A">
        <w:rPr>
          <w:rFonts w:ascii="Calibri" w:eastAsia="Calibri" w:hAnsi="Calibri" w:cs="Calibri"/>
          <w:color w:val="000000" w:themeColor="text1"/>
        </w:rPr>
        <w:t xml:space="preserve"> a legnépesebb csoport, a válaszolók 40%-a tartozik ide. A figyelmesség és az alaposság mellett a kockázatok kerülése és a jövőre való felkészülés, a takarékosság jellemzi őket. Attitűdjük belső kontrollos, azaz úgy gondolják, hogy az események közvetlen kapcsolatban vannak cselekedeteikkel, sorsuk a saját kezükben van. Ebből következően hosszú távú pénzügyi céljaik megvalósításához is olyan belső kontrollos, tradicionális stratégiákat választanak, mint a pénz beosztása, a tudatosság és a szorgalmas munka. Jövedelmükből rendszeresen megtakarítanak, a hiteleket ugyanakkor elutasítják. Legfőbb céljuk az életre szóló pár megtalálása és a tanulásuk finanszírozása. Ebben a csoportban az összes válaszadóhoz képest felülreprezentáltak a nők.</w:t>
      </w:r>
    </w:p>
    <w:p w14:paraId="257FDB32" w14:textId="07AB62D4" w:rsidR="53F2135A" w:rsidRDefault="53F2135A" w:rsidP="53F2135A">
      <w:pPr>
        <w:rPr>
          <w:rFonts w:ascii="Calibri" w:eastAsia="Calibri" w:hAnsi="Calibri" w:cs="Calibri"/>
          <w:color w:val="000000" w:themeColor="text1"/>
        </w:rPr>
      </w:pPr>
      <w:r w:rsidRPr="53F2135A">
        <w:rPr>
          <w:rFonts w:ascii="Calibri" w:eastAsia="Calibri" w:hAnsi="Calibri" w:cs="Calibri"/>
          <w:color w:val="000000" w:themeColor="text1"/>
        </w:rPr>
        <w:t xml:space="preserve">A </w:t>
      </w:r>
      <w:r w:rsidRPr="53F2135A">
        <w:rPr>
          <w:rFonts w:ascii="Calibri" w:eastAsia="Calibri" w:hAnsi="Calibri" w:cs="Calibri"/>
          <w:i/>
          <w:iCs/>
          <w:color w:val="000000" w:themeColor="text1"/>
        </w:rPr>
        <w:t>Tudatos magabiztosak</w:t>
      </w:r>
      <w:r w:rsidRPr="53F2135A">
        <w:rPr>
          <w:rFonts w:ascii="Calibri" w:eastAsia="Calibri" w:hAnsi="Calibri" w:cs="Calibri"/>
          <w:color w:val="000000" w:themeColor="text1"/>
        </w:rPr>
        <w:t xml:space="preserve"> (31%) kézben tartják a pénzügyeiket, és magasabb szintű a tudásuk is ezen a területen. Vállalkozó szelleműek és kockázatvállalók, bíznak a pénzügyi szolgáltatókban, pozitívan állnak a hitelfelvételhez, és rendszeresen megtakarítanak. A modern pénzügyi eszközök használata inkább, a készpénzhasználat kevésbé jellemző rájuk. Hosszú távú pénzügyi célokat tűznek ki (lakás- és autóvásárlás, továbbtanulás), melyek megvalósításához olyan stratégiát választanak, amely </w:t>
      </w:r>
      <w:r w:rsidRPr="53F2135A">
        <w:rPr>
          <w:rFonts w:ascii="Calibri" w:eastAsia="Calibri" w:hAnsi="Calibri" w:cs="Calibri"/>
          <w:color w:val="000000" w:themeColor="text1"/>
        </w:rPr>
        <w:lastRenderedPageBreak/>
        <w:t xml:space="preserve">elősegíti a jövedelmük gyarapodását – úgy gondolják, ehhez ügyesen kell a pénzt forgatni, jól fizető munkát találni, okosnak lenni, ugyanakkor jó kapcsolatok is kellenek hozzá. Az előző csoporttal ellentétben itt a férfiak a túlreprezentáltak, és ők a legidősebbek a válaszoló hallgatók között. Jövedelmük és az azzal való elégedettségük magas. Többnyire párkapcsolatban vagy házasságban, illetve saját lakásban vagy albérletben élnek. </w:t>
      </w:r>
    </w:p>
    <w:p w14:paraId="60B9D39E" w14:textId="2F101DE1" w:rsidR="53F2135A" w:rsidRDefault="53F2135A" w:rsidP="53F2135A">
      <w:pPr>
        <w:rPr>
          <w:rFonts w:ascii="Calibri" w:eastAsia="Calibri" w:hAnsi="Calibri" w:cs="Calibri"/>
          <w:color w:val="000000" w:themeColor="text1"/>
        </w:rPr>
      </w:pPr>
      <w:r w:rsidRPr="53F2135A">
        <w:rPr>
          <w:rFonts w:ascii="Calibri" w:eastAsia="Calibri" w:hAnsi="Calibri" w:cs="Calibri"/>
          <w:color w:val="000000" w:themeColor="text1"/>
        </w:rPr>
        <w:t xml:space="preserve">Összességében elmondható, hogy az első csoport tulajdonképpen a külső kontrollosok, a másodikba a belső kontrollos pénzbeosztók, a harmadikba pedig a belső kontrollos pénzgyarapítók tartoznak. Az egyes csoportokban </w:t>
      </w:r>
      <w:proofErr w:type="spellStart"/>
      <w:r w:rsidRPr="53F2135A">
        <w:rPr>
          <w:rFonts w:ascii="Calibri" w:eastAsia="Calibri" w:hAnsi="Calibri" w:cs="Calibri"/>
          <w:color w:val="000000" w:themeColor="text1"/>
        </w:rPr>
        <w:t>előrehaladva</w:t>
      </w:r>
      <w:proofErr w:type="spellEnd"/>
      <w:r w:rsidRPr="53F2135A">
        <w:rPr>
          <w:rFonts w:ascii="Calibri" w:eastAsia="Calibri" w:hAnsi="Calibri" w:cs="Calibri"/>
          <w:color w:val="000000" w:themeColor="text1"/>
        </w:rPr>
        <w:t xml:space="preserve"> növekszik a válaszadók átlagos életkora és átlagjövedelme is. Ebből látszik, hogy minél inkább megköveteli és lehetővé teszi az önállóságot az élethelyzet, annál tudatosabbak és magabiztosabbak a fiatalok.</w:t>
      </w:r>
    </w:p>
    <w:p w14:paraId="4BCDC149" w14:textId="75272221" w:rsidR="53F2135A" w:rsidRDefault="53F2135A" w:rsidP="53F2135A">
      <w:pPr>
        <w:rPr>
          <w:rFonts w:ascii="Calibri" w:eastAsia="Calibri" w:hAnsi="Calibri" w:cs="Calibri"/>
          <w:color w:val="000000" w:themeColor="text1"/>
        </w:rPr>
      </w:pPr>
    </w:p>
    <w:p w14:paraId="764938DB" w14:textId="77DF9F89" w:rsidR="53F2135A" w:rsidRDefault="53F2135A" w:rsidP="53F2135A">
      <w:pPr>
        <w:rPr>
          <w:rFonts w:ascii="Calibri" w:eastAsia="Calibri" w:hAnsi="Calibri" w:cs="Calibri"/>
          <w:color w:val="000000" w:themeColor="text1"/>
        </w:rPr>
      </w:pPr>
      <w:r w:rsidRPr="53F2135A">
        <w:rPr>
          <w:rFonts w:ascii="Calibri" w:eastAsia="Calibri" w:hAnsi="Calibri" w:cs="Calibri"/>
          <w:i/>
          <w:iCs/>
          <w:color w:val="000000" w:themeColor="text1"/>
        </w:rPr>
        <w:t>Módszertan</w:t>
      </w:r>
    </w:p>
    <w:p w14:paraId="0E0F7F62" w14:textId="0108A8AE" w:rsidR="53F2135A" w:rsidRDefault="1AEBBFE4" w:rsidP="1AEBBFE4">
      <w:pPr>
        <w:rPr>
          <w:rFonts w:ascii="Calibri" w:eastAsia="Calibri" w:hAnsi="Calibri" w:cs="Calibri"/>
          <w:color w:val="000000" w:themeColor="text1"/>
        </w:rPr>
      </w:pPr>
      <w:r w:rsidRPr="1AEBBFE4">
        <w:rPr>
          <w:rFonts w:ascii="Calibri" w:eastAsia="Calibri" w:hAnsi="Calibri" w:cs="Calibri"/>
          <w:i/>
          <w:iCs/>
          <w:color w:val="000000" w:themeColor="text1"/>
        </w:rPr>
        <w:t>Az online kérdőíves felmérésben a Budapesti Metropolitan Egyetem, a Budapesti Corvinus Egyetem, a Szent István Egyetem, a szegedi Gál Ferenc Egyetem, valamint a Szegedi Tudományegyetem 2557 hallgatója vett részt. A kutatást Prof. Dr. Németh Erzsébet, a Budapesti Metropolitan Egyetem egyetemi tanára, Dr. Zsótér Boglárka, a Budapesti Corvinus Egyetem adjunktusa, és Dr. Mészáros Aranka, a Szent István Egyetem docense jegyzi. A kérdőívet a METU főállású oktatói, Dr. Huzdik Katalin PhD, Dr. Béres Dániel PhD dolgozták ki. A kutatást az Állami Számvevőszék támogatta.</w:t>
      </w:r>
    </w:p>
    <w:p w14:paraId="784FC540" w14:textId="4E7123A7" w:rsidR="000A1E44" w:rsidRDefault="000A1E44" w:rsidP="3C49F4D3">
      <w:pPr>
        <w:jc w:val="both"/>
        <w:rPr>
          <w:rFonts w:ascii="Calibri" w:eastAsia="Calibri" w:hAnsi="Calibri" w:cs="Calibri"/>
          <w:color w:val="000000" w:themeColor="text1"/>
        </w:rPr>
      </w:pPr>
    </w:p>
    <w:p w14:paraId="4AE8551A" w14:textId="043ACA72" w:rsidR="000A1E44" w:rsidRDefault="467DDF13" w:rsidP="467DDF13">
      <w:pPr>
        <w:spacing w:before="120"/>
        <w:jc w:val="center"/>
        <w:rPr>
          <w:rFonts w:ascii="Calibri" w:eastAsia="Calibri" w:hAnsi="Calibri" w:cs="Calibri"/>
          <w:color w:val="000000" w:themeColor="text1"/>
        </w:rPr>
      </w:pPr>
      <w:r w:rsidRPr="467DDF13">
        <w:rPr>
          <w:rFonts w:ascii="Calibri" w:eastAsia="Calibri" w:hAnsi="Calibri" w:cs="Calibri"/>
          <w:color w:val="000000" w:themeColor="text1"/>
        </w:rPr>
        <w:t>###</w:t>
      </w:r>
    </w:p>
    <w:p w14:paraId="651DADA0" w14:textId="1A3B05F7" w:rsidR="000A1E44" w:rsidRDefault="467DDF13" w:rsidP="467DDF13">
      <w:pPr>
        <w:jc w:val="both"/>
        <w:rPr>
          <w:rFonts w:ascii="Calibri" w:eastAsia="Calibri" w:hAnsi="Calibri" w:cs="Calibri"/>
          <w:color w:val="000000" w:themeColor="text1"/>
        </w:rPr>
      </w:pPr>
      <w:r w:rsidRPr="467DDF13">
        <w:rPr>
          <w:rFonts w:ascii="Calibri" w:eastAsia="Calibri" w:hAnsi="Calibri" w:cs="Calibri"/>
          <w:b/>
          <w:bCs/>
          <w:color w:val="000000" w:themeColor="text1"/>
        </w:rPr>
        <w:t>További információ:</w:t>
      </w:r>
    </w:p>
    <w:p w14:paraId="04AA0B02" w14:textId="3D6B0121" w:rsidR="000A1E44" w:rsidRDefault="467DDF13" w:rsidP="467DDF13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467DDF13">
        <w:rPr>
          <w:rFonts w:ascii="Calibri" w:eastAsia="Calibri" w:hAnsi="Calibri" w:cs="Calibri"/>
          <w:color w:val="000000" w:themeColor="text1"/>
        </w:rPr>
        <w:t>Varga Dóra</w:t>
      </w:r>
    </w:p>
    <w:p w14:paraId="03BCFD22" w14:textId="3C48B8BE" w:rsidR="000A1E44" w:rsidRDefault="467DDF13" w:rsidP="467DDF13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467DDF13">
        <w:rPr>
          <w:rFonts w:ascii="Calibri" w:eastAsia="Calibri" w:hAnsi="Calibri" w:cs="Calibri"/>
          <w:color w:val="000000" w:themeColor="text1"/>
        </w:rPr>
        <w:t>+36 1 920 1817</w:t>
      </w:r>
    </w:p>
    <w:p w14:paraId="27951C9D" w14:textId="2E1D6DF1" w:rsidR="000A1E44" w:rsidRDefault="467DDF13" w:rsidP="467DDF1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467DDF13">
        <w:rPr>
          <w:rFonts w:ascii="Calibri" w:eastAsia="Calibri" w:hAnsi="Calibri" w:cs="Calibri"/>
          <w:color w:val="000000" w:themeColor="text1"/>
        </w:rPr>
        <w:t>+36 30 857 8179</w:t>
      </w:r>
    </w:p>
    <w:p w14:paraId="23220153" w14:textId="5801C8B8" w:rsidR="000A1E44" w:rsidRDefault="00000000" w:rsidP="467DDF1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hyperlink r:id="rId7">
        <w:r w:rsidR="467DDF13" w:rsidRPr="467DDF13">
          <w:rPr>
            <w:rStyle w:val="Hiperhivatkozs"/>
            <w:rFonts w:ascii="Calibri" w:eastAsia="Calibri" w:hAnsi="Calibri" w:cs="Calibri"/>
          </w:rPr>
          <w:t>dvarga@noguchi.hu</w:t>
        </w:r>
      </w:hyperlink>
    </w:p>
    <w:p w14:paraId="0B341BDD" w14:textId="7843AD2E" w:rsidR="000A1E44" w:rsidRDefault="000A1E44" w:rsidP="467DDF1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D58770E" w14:textId="5B8F2572" w:rsidR="000A1E44" w:rsidRDefault="467DDF13" w:rsidP="467DDF13">
      <w:pPr>
        <w:rPr>
          <w:rFonts w:ascii="Calibri" w:eastAsia="Calibri" w:hAnsi="Calibri" w:cs="Calibri"/>
          <w:color w:val="1E1F21"/>
          <w:sz w:val="21"/>
          <w:szCs w:val="21"/>
        </w:rPr>
      </w:pPr>
      <w:r w:rsidRPr="467DDF13">
        <w:rPr>
          <w:rFonts w:ascii="Calibri" w:eastAsia="Calibri" w:hAnsi="Calibri" w:cs="Calibri"/>
          <w:b/>
          <w:bCs/>
          <w:i/>
          <w:iCs/>
          <w:color w:val="1E1F21"/>
          <w:sz w:val="21"/>
          <w:szCs w:val="21"/>
          <w:u w:val="single"/>
        </w:rPr>
        <w:t>A Budapesti Metropolitan Egyetemről</w:t>
      </w:r>
      <w:r w:rsidR="00000000">
        <w:br/>
      </w:r>
      <w:r w:rsidRPr="467DDF13">
        <w:rPr>
          <w:rFonts w:ascii="Calibri" w:eastAsia="Calibri" w:hAnsi="Calibri" w:cs="Calibri"/>
          <w:i/>
          <w:iCs/>
          <w:color w:val="1E1F21"/>
          <w:sz w:val="21"/>
          <w:szCs w:val="21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35 alapszak, 33 mesterszak, 15 szakirányú továbbképzés és 7 felsőoktatási szakképzés közül választhatnak az egyetem iránt érdeklődők. A Metropolitannek jelenleg több, mint 6000 hallgatója van, közel 1000 külföldi diákkal a világ 90 országából.</w:t>
      </w:r>
      <w:r w:rsidR="00000000">
        <w:br/>
      </w:r>
      <w:r w:rsidRPr="467DDF13">
        <w:rPr>
          <w:rFonts w:ascii="Calibri" w:eastAsia="Calibri" w:hAnsi="Calibri" w:cs="Calibri"/>
          <w:i/>
          <w:iCs/>
          <w:color w:val="1E1F21"/>
          <w:sz w:val="21"/>
          <w:szCs w:val="21"/>
        </w:rPr>
        <w:t xml:space="preserve">Az intézmény 2001 óta meghatározó és dinamikusan fejlődő szereplője a hazai felsőoktatásnak és immár a kelet-közép európai régiónak is. Jelenleg 5 kontinensen közel 200 külföldi intézménnyel tart fenn. A METU </w:t>
      </w:r>
      <w:proofErr w:type="spellStart"/>
      <w:r w:rsidRPr="467DDF13">
        <w:rPr>
          <w:rFonts w:ascii="Calibri" w:eastAsia="Calibri" w:hAnsi="Calibri" w:cs="Calibri"/>
          <w:i/>
          <w:iCs/>
          <w:color w:val="1E1F21"/>
          <w:sz w:val="21"/>
          <w:szCs w:val="21"/>
        </w:rPr>
        <w:t>myBRAND</w:t>
      </w:r>
      <w:proofErr w:type="spellEnd"/>
      <w:r w:rsidRPr="467DDF13">
        <w:rPr>
          <w:rFonts w:ascii="Calibri" w:eastAsia="Calibri" w:hAnsi="Calibri" w:cs="Calibri"/>
          <w:i/>
          <w:iCs/>
          <w:color w:val="1E1F21"/>
          <w:sz w:val="21"/>
          <w:szCs w:val="21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</w:t>
      </w:r>
    </w:p>
    <w:p w14:paraId="29B63463" w14:textId="7D64673F" w:rsidR="000A1E44" w:rsidRDefault="000A1E44" w:rsidP="467DDF13"/>
    <w:sectPr w:rsidR="000A1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4A68A"/>
    <w:rsid w:val="000A1E44"/>
    <w:rsid w:val="00192D7C"/>
    <w:rsid w:val="1AEBBFE4"/>
    <w:rsid w:val="3A4FFC0F"/>
    <w:rsid w:val="3C49F4D3"/>
    <w:rsid w:val="3E14A68A"/>
    <w:rsid w:val="467DDF13"/>
    <w:rsid w:val="53F2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A68A"/>
  <w15:chartTrackingRefBased/>
  <w15:docId w15:val="{3EADC87B-C83C-4C00-862F-89F9E5EE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varga@noguchi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  <TaxCatchAll xmlns="67502e6f-902b-499e-b41d-d57980d11510" xsi:nil="true"/>
    <lcf76f155ced4ddcb4097134ff3c332f xmlns="b5e3cd39-c770-4363-ae4d-bbef7fff9b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7" ma:contentTypeDescription="Új dokumentum létrehozása." ma:contentTypeScope="" ma:versionID="a098bf5bf334508874997863e771a1da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85e045bb75ce5ff81f851b1a535a0fb8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b28312-a954-4b72-9406-33db798664c4}" ma:internalName="TaxCatchAll" ma:showField="CatchAllData" ma:web="67502e6f-902b-499e-b41d-d57980d1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A2A3B-9379-4EC6-9DC7-D7021D243547}">
  <ds:schemaRefs>
    <ds:schemaRef ds:uri="http://schemas.microsoft.com/office/2006/metadata/properties"/>
    <ds:schemaRef ds:uri="http://schemas.microsoft.com/office/infopath/2007/PartnerControls"/>
    <ds:schemaRef ds:uri="b5e3cd39-c770-4363-ae4d-bbef7fff9b23"/>
    <ds:schemaRef ds:uri="67502e6f-902b-499e-b41d-d57980d11510"/>
  </ds:schemaRefs>
</ds:datastoreItem>
</file>

<file path=customXml/itemProps2.xml><?xml version="1.0" encoding="utf-8"?>
<ds:datastoreItem xmlns:ds="http://schemas.openxmlformats.org/officeDocument/2006/customXml" ds:itemID="{D9B8D06B-64E6-40D8-A28F-367CC2189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66273-1002-4CDE-9500-3FC95F1A0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cd39-c770-4363-ae4d-bbef7fff9b23"/>
    <ds:schemaRef ds:uri="67502e6f-902b-499e-b41d-d57980d1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5657</Characters>
  <Application>Microsoft Office Word</Application>
  <DocSecurity>0</DocSecurity>
  <Lines>47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Dalma Réka</dc:creator>
  <cp:keywords/>
  <dc:description/>
  <cp:lastModifiedBy>Ragó Brigitta Viktória</cp:lastModifiedBy>
  <cp:revision>2</cp:revision>
  <dcterms:created xsi:type="dcterms:W3CDTF">2022-07-21T14:25:00Z</dcterms:created>
  <dcterms:modified xsi:type="dcterms:W3CDTF">2022-07-21T14:25:00Z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  <property fmtid="{D5CDD505-2E9C-101B-9397-08002B2CF9AE}" pid="3" name="MediaServiceImageTags">
    <vt:lpwstr/>
  </property>
</Properties>
</file>