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D544" w14:textId="5CB9AE6E" w:rsidR="00C61E06" w:rsidRDefault="094052C2" w:rsidP="3BF8CAB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F8CAB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Népszerűbbek lettek a pandémia alatt a szakirányú továbbképzések</w:t>
      </w:r>
    </w:p>
    <w:p w14:paraId="35C9D28E" w14:textId="27F1A756" w:rsidR="00C61E06" w:rsidRDefault="094052C2" w:rsidP="3BF8CAB8">
      <w:pPr>
        <w:jc w:val="both"/>
        <w:rPr>
          <w:rFonts w:ascii="Calibri" w:eastAsia="Calibri" w:hAnsi="Calibri" w:cs="Calibri"/>
          <w:color w:val="000000" w:themeColor="text1"/>
        </w:rPr>
      </w:pPr>
      <w:r w:rsidRPr="3BF8CAB8">
        <w:rPr>
          <w:rFonts w:ascii="Calibri" w:eastAsia="Calibri" w:hAnsi="Calibri" w:cs="Calibri"/>
          <w:b/>
          <w:bCs/>
          <w:color w:val="000000" w:themeColor="text1"/>
        </w:rPr>
        <w:t xml:space="preserve">Mediátor, business és team </w:t>
      </w:r>
      <w:proofErr w:type="spellStart"/>
      <w:r w:rsidRPr="3BF8CAB8">
        <w:rPr>
          <w:rFonts w:ascii="Calibri" w:eastAsia="Calibri" w:hAnsi="Calibri" w:cs="Calibri"/>
          <w:b/>
          <w:bCs/>
          <w:color w:val="000000" w:themeColor="text1"/>
        </w:rPr>
        <w:t>coach</w:t>
      </w:r>
      <w:proofErr w:type="spellEnd"/>
      <w:r w:rsidRPr="3BF8CAB8">
        <w:rPr>
          <w:rFonts w:ascii="Calibri" w:eastAsia="Calibri" w:hAnsi="Calibri" w:cs="Calibri"/>
          <w:b/>
          <w:bCs/>
          <w:color w:val="000000" w:themeColor="text1"/>
        </w:rPr>
        <w:t>, újmédia grafikus – az elmúlt években ezek voltak a legnépszerűbb felnőtteknek szóló szakirányú, vagy más néven másoddiplomás továbbképzések. A két-, illetve három féléves, egyetemi szintű képzésekkel a felsőoktatás gyorsan reagál a munkaerőpiaci igényekre, az oktatás pedig gyakorló szakemberek bevonásával történik. Nem véletlen, hogy a pandémia okozta változások a hasonló képzésekre jelentkezők számában is megmutatkoztak: a munkaadók a válsághelyzetre sok helyen a továbbképzés lehetőségének felajánlásával reagáltak.</w:t>
      </w:r>
    </w:p>
    <w:p w14:paraId="0E3177D9" w14:textId="10FF81D8" w:rsidR="00C61E06" w:rsidRDefault="094052C2" w:rsidP="3BF8CAB8">
      <w:pPr>
        <w:jc w:val="both"/>
        <w:rPr>
          <w:rFonts w:ascii="Calibri" w:eastAsia="Calibri" w:hAnsi="Calibri" w:cs="Calibri"/>
          <w:color w:val="000000" w:themeColor="text1"/>
        </w:rPr>
      </w:pPr>
      <w:r w:rsidRPr="3BF8CAB8">
        <w:rPr>
          <w:rFonts w:ascii="Calibri" w:eastAsia="Calibri" w:hAnsi="Calibri" w:cs="Calibri"/>
          <w:color w:val="000000" w:themeColor="text1"/>
        </w:rPr>
        <w:t xml:space="preserve">Egy-egy specifikus szakterületen való elmélyedésre kínálnak jó lehetőséget a szakirányú továbbképzések, melyekre már diploma birtokában, jellemzően a munkaerőpiacon eltöltött néhány év után jelentkeznek a hallgatók. Sokszor a cégek fizetik be a munkatársakat, hogy tovább képezzék őket egy hiányterületen, de vannak, akik egy saját vállalkozás indításának tervével iratkoznak be a kurzusokra. A cél sok esetben pedig az, hogy a menedzserek jobban megértsék az általuk koordinált terület szakmai szempontjait vagy, hogy a szakértők menedzsment-tudásra tegyenek szert – </w:t>
      </w:r>
      <w:r w:rsidRPr="3BF8CAB8">
        <w:rPr>
          <w:rFonts w:ascii="Segoe UI" w:eastAsia="Segoe UI" w:hAnsi="Segoe UI" w:cs="Segoe UI"/>
          <w:color w:val="000000" w:themeColor="text1"/>
        </w:rPr>
        <w:t xml:space="preserve">így a speciális, két-három féléves képzések hidat képezhetnek a </w:t>
      </w:r>
      <w:r w:rsidRPr="3BF8CAB8">
        <w:rPr>
          <w:rFonts w:ascii="Calibri" w:eastAsia="Calibri" w:hAnsi="Calibri" w:cs="Calibri"/>
          <w:color w:val="000000" w:themeColor="text1"/>
        </w:rPr>
        <w:t>szakmai és vezetői munkaterületek között.</w:t>
      </w:r>
    </w:p>
    <w:p w14:paraId="799FC1D8" w14:textId="3C659317" w:rsidR="00C61E06" w:rsidRDefault="094052C2" w:rsidP="3BF8CAB8">
      <w:pPr>
        <w:jc w:val="both"/>
        <w:rPr>
          <w:rFonts w:ascii="Calibri" w:eastAsia="Calibri" w:hAnsi="Calibri" w:cs="Calibri"/>
          <w:color w:val="000000" w:themeColor="text1"/>
        </w:rPr>
      </w:pPr>
      <w:r w:rsidRPr="3BF8CAB8">
        <w:rPr>
          <w:rFonts w:ascii="Calibri" w:eastAsia="Calibri" w:hAnsi="Calibri" w:cs="Calibri"/>
          <w:color w:val="000000" w:themeColor="text1"/>
        </w:rPr>
        <w:t xml:space="preserve">A képzések a gyakorlatra fókuszálnak: az oktatók jellemzően tapasztalt, gyakorló szakemberek, akik valós képet tudnak adni a piacról. A szakirányú továbbképzések előnye tehát, hogy a tartalom mindig aktuális: a kurrens, felkapott, hiányszakmaként felmerülő területekre a felsőoktatás e szegmense tud a leggyorsabban reagálni. Azaz, ha valamelyik szakmában megújuló tudásra van szükség, vagy éppen hiány tapasztalható a munkaerőpiacon, arra gyorsan, az alap- és mesterképzésekre jellemző hosszadalmas tervezési és </w:t>
      </w:r>
      <w:proofErr w:type="spellStart"/>
      <w:r w:rsidRPr="3BF8CAB8">
        <w:rPr>
          <w:rFonts w:ascii="Calibri" w:eastAsia="Calibri" w:hAnsi="Calibri" w:cs="Calibri"/>
          <w:color w:val="000000" w:themeColor="text1"/>
        </w:rPr>
        <w:t>jóváhagyatási</w:t>
      </w:r>
      <w:proofErr w:type="spellEnd"/>
      <w:r w:rsidRPr="3BF8CAB8">
        <w:rPr>
          <w:rFonts w:ascii="Calibri" w:eastAsia="Calibri" w:hAnsi="Calibri" w:cs="Calibri"/>
          <w:color w:val="000000" w:themeColor="text1"/>
        </w:rPr>
        <w:t xml:space="preserve"> folyamat nélkül is megújulhat a követelményrendszer, vagy új képzés indulhat.</w:t>
      </w:r>
    </w:p>
    <w:p w14:paraId="1EAA4810" w14:textId="030F2D60" w:rsidR="00C61E06" w:rsidRDefault="094052C2" w:rsidP="3BF8CAB8">
      <w:pPr>
        <w:jc w:val="both"/>
        <w:rPr>
          <w:rFonts w:ascii="Calibri" w:eastAsia="Calibri" w:hAnsi="Calibri" w:cs="Calibri"/>
          <w:color w:val="000000" w:themeColor="text1"/>
        </w:rPr>
      </w:pPr>
      <w:r w:rsidRPr="3BF8CAB8">
        <w:rPr>
          <w:rFonts w:ascii="Calibri" w:eastAsia="Calibri" w:hAnsi="Calibri" w:cs="Calibri"/>
          <w:color w:val="000000" w:themeColor="text1"/>
        </w:rPr>
        <w:t xml:space="preserve">A Budapesti Metropolitan Egyetem adatai szerint 2019-ről 2021-re, azaz a pandémia alatt másfélszeresére nőtt az ilyen képzéseken tanuló hallgatók száma. Az otthon töltött idő alatt felértékelődött a továbbképzés, a tanulás jelentősége, amit a </w:t>
      </w:r>
      <w:hyperlink r:id="rId7">
        <w:r w:rsidRPr="3BF8CAB8">
          <w:rPr>
            <w:rStyle w:val="Hiperhivatkozs"/>
            <w:rFonts w:ascii="Calibri" w:eastAsia="Calibri" w:hAnsi="Calibri" w:cs="Calibri"/>
          </w:rPr>
          <w:t>HSZOSZ kutatása</w:t>
        </w:r>
      </w:hyperlink>
      <w:r w:rsidRPr="3BF8CAB8">
        <w:rPr>
          <w:rFonts w:ascii="Calibri" w:eastAsia="Calibri" w:hAnsi="Calibri" w:cs="Calibri"/>
          <w:color w:val="000000" w:themeColor="text1"/>
        </w:rPr>
        <w:t xml:space="preserve"> is alátámaszt. A felmérés eredményei szerint a COVID-19 következtében a kompetenciák jelentősége átértékelődött, amire a cégek a szervezetfejlesztés eszközeivel, például a munkavállalói képzés lehetőségének felkínálásával, az önfejlesztés támogatásával reagáltak. Ennek a következménye lehet az is, hogy a munkáltatók által finanszírozott hallgatók száma 2020-ban volt a legnagyobb. A jelentkezők átlagéletkora 2021-ben 37 év volt, a képzések a 25-45 éves korosztályban, a nők körében a legnépszerűbbek. Valamennyi továbbképzés közös jellemzője, hogy a megszerezhető tudás nemcsak válságálló, de egyúttal megtérülő befektetés is.</w:t>
      </w:r>
    </w:p>
    <w:p w14:paraId="227166A5" w14:textId="7D707C84" w:rsidR="00C61E06" w:rsidRDefault="094052C2" w:rsidP="3BF8CAB8">
      <w:pPr>
        <w:jc w:val="both"/>
        <w:rPr>
          <w:rFonts w:ascii="Calibri" w:eastAsia="Calibri" w:hAnsi="Calibri" w:cs="Calibri"/>
          <w:color w:val="000000" w:themeColor="text1"/>
        </w:rPr>
      </w:pPr>
      <w:r w:rsidRPr="3BF8CAB8">
        <w:rPr>
          <w:rFonts w:ascii="Calibri" w:eastAsia="Calibri" w:hAnsi="Calibri" w:cs="Calibri"/>
          <w:color w:val="000000" w:themeColor="text1"/>
        </w:rPr>
        <w:t xml:space="preserve">A Metropolitan legnépszerűbb szakirányú továbbképzései a mediátor, a business és team </w:t>
      </w:r>
      <w:proofErr w:type="spellStart"/>
      <w:r w:rsidRPr="3BF8CAB8">
        <w:rPr>
          <w:rFonts w:ascii="Calibri" w:eastAsia="Calibri" w:hAnsi="Calibri" w:cs="Calibri"/>
          <w:color w:val="000000" w:themeColor="text1"/>
        </w:rPr>
        <w:t>coach</w:t>
      </w:r>
      <w:proofErr w:type="spellEnd"/>
      <w:r w:rsidRPr="3BF8CAB8">
        <w:rPr>
          <w:rFonts w:ascii="Calibri" w:eastAsia="Calibri" w:hAnsi="Calibri" w:cs="Calibri"/>
          <w:color w:val="000000" w:themeColor="text1"/>
        </w:rPr>
        <w:t xml:space="preserve">, illetve az újmédia grafikus – a területek iránt akkora az érdeklődés, hogy az intézménynek az eredetileg tervezetthez képest dupla annyi csoportot kellett indítana. Az </w:t>
      </w:r>
      <w:r w:rsidRPr="3BF8CAB8">
        <w:rPr>
          <w:rFonts w:ascii="Segoe UI" w:eastAsia="Segoe UI" w:hAnsi="Segoe UI" w:cs="Segoe UI"/>
          <w:color w:val="1E1F21"/>
          <w:sz w:val="21"/>
          <w:szCs w:val="21"/>
        </w:rPr>
        <w:t>összesen</w:t>
      </w:r>
      <w:r w:rsidRPr="3BF8CAB8">
        <w:rPr>
          <w:rFonts w:ascii="Calibri" w:eastAsia="Calibri" w:hAnsi="Calibri" w:cs="Calibri"/>
          <w:color w:val="1E1F21"/>
          <w:sz w:val="21"/>
          <w:szCs w:val="21"/>
        </w:rPr>
        <w:t xml:space="preserve"> 18 hiánypótló képzést tartalmazó </w:t>
      </w:r>
      <w:r w:rsidRPr="3BF8CAB8">
        <w:rPr>
          <w:rFonts w:ascii="Calibri" w:eastAsia="Calibri" w:hAnsi="Calibri" w:cs="Calibri"/>
          <w:color w:val="000000" w:themeColor="text1"/>
        </w:rPr>
        <w:t xml:space="preserve">portfólióban a felkapott szakterületek mellett különleges, egy-egy hiányszakmára fókuszáló, innovatív képzéseket is találunk: ilyen például a </w:t>
      </w:r>
      <w:proofErr w:type="spellStart"/>
      <w:r w:rsidRPr="3BF8CAB8">
        <w:rPr>
          <w:rFonts w:ascii="Calibri" w:eastAsia="Calibri" w:hAnsi="Calibri" w:cs="Calibri"/>
          <w:color w:val="000000" w:themeColor="text1"/>
        </w:rPr>
        <w:t>Lean</w:t>
      </w:r>
      <w:proofErr w:type="spellEnd"/>
      <w:r w:rsidRPr="3BF8CAB8">
        <w:rPr>
          <w:rFonts w:ascii="Calibri" w:eastAsia="Calibri" w:hAnsi="Calibri" w:cs="Calibri"/>
          <w:color w:val="000000" w:themeColor="text1"/>
        </w:rPr>
        <w:t xml:space="preserve"> szolgáltatásfejlesztő, a Pénzügyi szabályozási és felügyeleti szakember vagy a Pénzügyi digitalizációs és </w:t>
      </w:r>
      <w:proofErr w:type="spellStart"/>
      <w:r w:rsidRPr="3BF8CAB8">
        <w:rPr>
          <w:rFonts w:ascii="Calibri" w:eastAsia="Calibri" w:hAnsi="Calibri" w:cs="Calibri"/>
          <w:color w:val="000000" w:themeColor="text1"/>
        </w:rPr>
        <w:t>compliance</w:t>
      </w:r>
      <w:proofErr w:type="spellEnd"/>
      <w:r w:rsidRPr="3BF8CAB8">
        <w:rPr>
          <w:rFonts w:ascii="Calibri" w:eastAsia="Calibri" w:hAnsi="Calibri" w:cs="Calibri"/>
          <w:color w:val="000000" w:themeColor="text1"/>
        </w:rPr>
        <w:t xml:space="preserve"> tanácsadó szakok.</w:t>
      </w:r>
    </w:p>
    <w:p w14:paraId="29B63463" w14:textId="673E6B32" w:rsidR="00C61E06" w:rsidRDefault="094052C2" w:rsidP="3BF8CAB8">
      <w:pPr>
        <w:rPr>
          <w:rFonts w:ascii="Calibri" w:eastAsia="Calibri" w:hAnsi="Calibri" w:cs="Calibri"/>
          <w:color w:val="000000" w:themeColor="text1"/>
        </w:rPr>
      </w:pPr>
      <w:r w:rsidRPr="3BF8CAB8">
        <w:rPr>
          <w:rFonts w:ascii="Calibri" w:eastAsia="Calibri" w:hAnsi="Calibri" w:cs="Calibri"/>
          <w:color w:val="000000" w:themeColor="text1"/>
        </w:rPr>
        <w:t>A szakirányú továbbképzésekre szeptember 10-ig van lehetőség jelentkezni. Az érdeklődők a</w:t>
      </w:r>
      <w:r w:rsidRPr="3BF8CAB8">
        <w:rPr>
          <w:rFonts w:ascii="Calibri" w:eastAsia="Calibri" w:hAnsi="Calibri" w:cs="Calibri"/>
          <w:b/>
          <w:bCs/>
          <w:color w:val="000000" w:themeColor="text1"/>
        </w:rPr>
        <w:t xml:space="preserve"> Budapesti Metropolitan Egyetem augusztus 29-ei nyílt napján</w:t>
      </w:r>
      <w:r w:rsidRPr="3BF8CAB8">
        <w:rPr>
          <w:rFonts w:ascii="Calibri" w:eastAsia="Calibri" w:hAnsi="Calibri" w:cs="Calibri"/>
          <w:color w:val="000000" w:themeColor="text1"/>
        </w:rPr>
        <w:t xml:space="preserve"> k</w:t>
      </w:r>
      <w:r w:rsidRPr="3BF8CAB8">
        <w:rPr>
          <w:rFonts w:ascii="Segoe UI" w:eastAsia="Segoe UI" w:hAnsi="Segoe UI" w:cs="Segoe UI"/>
          <w:color w:val="000000" w:themeColor="text1"/>
        </w:rPr>
        <w:t>özelebbről is megismerkedhetnek a képzésekkel és a jelentkezési folyamattal. Bővebb információ és regisztráció a nyílt napra</w:t>
      </w:r>
      <w:r w:rsidRPr="3BF8CAB8">
        <w:rPr>
          <w:rFonts w:ascii="Calibri" w:eastAsia="Calibri" w:hAnsi="Calibri" w:cs="Calibri"/>
          <w:color w:val="000000" w:themeColor="text1"/>
        </w:rPr>
        <w:t xml:space="preserve">: </w:t>
      </w:r>
      <w:hyperlink r:id="rId8">
        <w:r w:rsidRPr="3BF8CAB8">
          <w:rPr>
            <w:rStyle w:val="Hiperhivatkozs"/>
            <w:rFonts w:ascii="Calibri" w:eastAsia="Calibri" w:hAnsi="Calibri" w:cs="Calibri"/>
          </w:rPr>
          <w:t>szakirany.metropolitan.hu/nyilt-nap-2022/</w:t>
        </w:r>
      </w:hyperlink>
    </w:p>
    <w:sectPr w:rsidR="00C61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D71395"/>
    <w:rsid w:val="00667E6A"/>
    <w:rsid w:val="00C61E06"/>
    <w:rsid w:val="094052C2"/>
    <w:rsid w:val="22D71395"/>
    <w:rsid w:val="3BF8C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9122"/>
  <w15:chartTrackingRefBased/>
  <w15:docId w15:val="{25D7E267-8F85-42E6-A52E-ABB34405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kirany.metropolitan.hu/nyilt-nap-2022/?utm_source=externalsite&amp;utm_medium=cikk&amp;utm_campaign=2022%C5%90SZ-SZTK&amp;utm_content=sztk_altalanos_sajtokozlemen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hszosz.hu/members/kriszti/KoronaHR_kutjel_3fazi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579765-A72C-4E2F-A978-167F6EB27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6CC6B-7F63-4AF2-8F97-C0C5768B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1629C-463C-4564-8BB7-25F0E5256D75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3457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Dalma Réka</dc:creator>
  <cp:keywords/>
  <dc:description/>
  <cp:lastModifiedBy>Ragó Brigitta Viktória</cp:lastModifiedBy>
  <cp:revision>2</cp:revision>
  <dcterms:created xsi:type="dcterms:W3CDTF">2022-08-25T11:14:00Z</dcterms:created>
  <dcterms:modified xsi:type="dcterms:W3CDTF">2022-08-25T11:14:00Z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